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516" w:rsidRPr="00153AFF" w:rsidRDefault="00E865F5">
      <w:pPr>
        <w:rPr>
          <w:sz w:val="26"/>
          <w:szCs w:val="26"/>
        </w:rPr>
      </w:pPr>
      <w:r w:rsidRPr="00153AFF">
        <w:rPr>
          <w:sz w:val="26"/>
          <w:szCs w:val="26"/>
        </w:rPr>
        <w:t xml:space="preserve">ООО «РОСТ Аква» </w:t>
      </w:r>
    </w:p>
    <w:p w:rsidR="007D3516" w:rsidRDefault="007D3516">
      <w:pPr>
        <w:jc w:val="right"/>
        <w:rPr>
          <w:sz w:val="27"/>
          <w:szCs w:val="27"/>
        </w:rPr>
      </w:pPr>
    </w:p>
    <w:p w:rsidR="007D3516" w:rsidRDefault="007D3516">
      <w:pPr>
        <w:spacing w:line="256" w:lineRule="auto"/>
        <w:rPr>
          <w:sz w:val="27"/>
          <w:szCs w:val="27"/>
        </w:rPr>
      </w:pPr>
    </w:p>
    <w:p w:rsidR="007D3516" w:rsidRDefault="007D3516">
      <w:pPr>
        <w:spacing w:line="256" w:lineRule="auto"/>
        <w:jc w:val="center"/>
      </w:pPr>
    </w:p>
    <w:p w:rsidR="007D3516" w:rsidRDefault="007D3516">
      <w:pPr>
        <w:spacing w:line="256" w:lineRule="auto"/>
        <w:jc w:val="center"/>
      </w:pPr>
    </w:p>
    <w:p w:rsidR="007D3516" w:rsidRDefault="00E865F5">
      <w:pPr>
        <w:spacing w:line="256" w:lineRule="auto"/>
        <w:jc w:val="center"/>
        <w:rPr>
          <w:sz w:val="27"/>
          <w:szCs w:val="27"/>
        </w:rPr>
      </w:pPr>
      <w:r>
        <w:rPr>
          <w:sz w:val="27"/>
          <w:szCs w:val="27"/>
        </w:rPr>
        <w:t>СПРАВКА</w:t>
      </w:r>
    </w:p>
    <w:p w:rsidR="007D3516" w:rsidRDefault="007D3516">
      <w:pPr>
        <w:ind w:firstLine="709"/>
        <w:jc w:val="both"/>
        <w:rPr>
          <w:sz w:val="28"/>
          <w:szCs w:val="28"/>
        </w:rPr>
      </w:pP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рамках реализации проекта «Строительство форелей фермы» О</w:t>
      </w:r>
      <w:r w:rsidR="00153AFF">
        <w:rPr>
          <w:sz w:val="27"/>
          <w:szCs w:val="27"/>
        </w:rPr>
        <w:t>ОО «РостАква» по состоянию на 30.06.2026 г. создано 1 рабочее</w:t>
      </w:r>
      <w:r>
        <w:rPr>
          <w:sz w:val="27"/>
          <w:szCs w:val="27"/>
        </w:rPr>
        <w:t xml:space="preserve"> мест</w:t>
      </w:r>
      <w:r w:rsidR="00153AFF">
        <w:rPr>
          <w:sz w:val="27"/>
          <w:szCs w:val="27"/>
        </w:rPr>
        <w:t>о</w:t>
      </w:r>
      <w:r>
        <w:rPr>
          <w:sz w:val="27"/>
          <w:szCs w:val="27"/>
        </w:rPr>
        <w:t xml:space="preserve"> из планируемых 65, так как проект еще не запущен.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Для реализации проекта взят в аренду на </w:t>
      </w:r>
      <w:r>
        <w:rPr>
          <w:sz w:val="27"/>
          <w:szCs w:val="27"/>
        </w:rPr>
        <w:t>организованных торгах земельный участок площадью 18,6 гектара, под строительство основных производственных  и рыболовных объектов, расположенный по адресу: Республика Дагестан, Кизилюртовский район, с. Нечаевка.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На текущий момент разработана проектная доку</w:t>
      </w:r>
      <w:r>
        <w:rPr>
          <w:sz w:val="27"/>
          <w:szCs w:val="27"/>
        </w:rPr>
        <w:t xml:space="preserve">ментация, подведена линия электропередач, сделана новая дорога от канала до дамбы, получено разрешение на строительство и ведётся работа по разработке рабочей документации.  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Параллельно ведутся подготовка для Опытно фильтрационных работ, чтобы уточнить во</w:t>
      </w:r>
      <w:r>
        <w:rPr>
          <w:sz w:val="27"/>
          <w:szCs w:val="27"/>
        </w:rPr>
        <w:t>зможный дебет грунтовой воды для обеспечения рыболовного процесса.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Разрабатывается проект водозабора из реки Сулак, как альтернативный источник водоснабжения. Ориентировочный срок окончания проектных работ май 2026 г., получение рабочей документации - июнь</w:t>
      </w:r>
      <w:r>
        <w:rPr>
          <w:sz w:val="27"/>
          <w:szCs w:val="27"/>
        </w:rPr>
        <w:t xml:space="preserve"> 2026.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Общее количество муниципальных и налоговых платежей внесённых ООО «Рост аква» по годам: 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2024 год субаренда помещения 141 т.р., (Администрация с.Нечаевка)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аренда земельного участка 485 т.р. (Администрация с. Нечаевка)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Налоги 2025г.- 354 т.р., (Бюдже</w:t>
      </w:r>
      <w:r>
        <w:rPr>
          <w:sz w:val="27"/>
          <w:szCs w:val="27"/>
        </w:rPr>
        <w:t>т РД)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субаренда помещения 144 т.р.,(Администрация с.Нечаевка)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аренда земельного участка 734 т.р.(Администрация с.Нечаевка)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Постройка дороги (сумма пожертвования) 1499301,84 руб. (Адм. с.Нечаевка)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Налоги 2026 г. 166 т.р. , (Бюджет РД)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субаренда помещения 36</w:t>
      </w:r>
      <w:r>
        <w:rPr>
          <w:sz w:val="27"/>
          <w:szCs w:val="27"/>
        </w:rPr>
        <w:t xml:space="preserve"> т.р., (Администрация с.Нечаевка)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аренда земельного участка 368 т.р.(Администрация с.Нечаевка)</w:t>
      </w:r>
    </w:p>
    <w:p w:rsidR="007D3516" w:rsidRDefault="00E865F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Субсидии и другие преференции не получались.</w:t>
      </w:r>
    </w:p>
    <w:p w:rsidR="00153AFF" w:rsidRDefault="00153AFF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На сегодняшний день реализация проекта не предоставляется возможной из-за погодных условий и частого сброса воды.</w:t>
      </w:r>
    </w:p>
    <w:p w:rsidR="00153AFF" w:rsidRDefault="00153AFF">
      <w:pPr>
        <w:ind w:firstLine="709"/>
        <w:jc w:val="both"/>
        <w:rPr>
          <w:sz w:val="27"/>
          <w:szCs w:val="27"/>
        </w:rPr>
      </w:pPr>
    </w:p>
    <w:p w:rsidR="007D3516" w:rsidRDefault="007D3516"/>
    <w:sectPr w:rsidR="007D3516" w:rsidSect="007D3516">
      <w:headerReference w:type="default" r:id="rId6"/>
      <w:footerReference w:type="default" r:id="rId7"/>
      <w:pgSz w:w="11900" w:h="16840"/>
      <w:pgMar w:top="993" w:right="567" w:bottom="1191" w:left="1134" w:header="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5F5" w:rsidRDefault="00E865F5" w:rsidP="007D3516">
      <w:r>
        <w:separator/>
      </w:r>
    </w:p>
  </w:endnote>
  <w:endnote w:type="continuationSeparator" w:id="1">
    <w:p w:rsidR="00E865F5" w:rsidRDefault="00E865F5" w:rsidP="007D3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516" w:rsidRDefault="007D3516">
    <w:pPr>
      <w:pStyle w:val="a5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5F5" w:rsidRDefault="00E865F5" w:rsidP="007D3516">
      <w:r>
        <w:separator/>
      </w:r>
    </w:p>
  </w:footnote>
  <w:footnote w:type="continuationSeparator" w:id="1">
    <w:p w:rsidR="00E865F5" w:rsidRDefault="00E865F5" w:rsidP="007D35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516" w:rsidRDefault="007D351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3516"/>
    <w:rsid w:val="00153AFF"/>
    <w:rsid w:val="007D3516"/>
    <w:rsid w:val="00E86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3516"/>
    <w:rPr>
      <w:rFonts w:cs="Arial Unicode MS"/>
      <w:color w:val="000000"/>
      <w:sz w:val="24"/>
      <w:szCs w:val="24"/>
      <w:u w:color="000000"/>
      <w:shd w:val="n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3516"/>
    <w:rPr>
      <w:u w:val="single"/>
    </w:rPr>
  </w:style>
  <w:style w:type="table" w:customStyle="1" w:styleId="TableNormal">
    <w:name w:val="Table Normal"/>
    <w:rsid w:val="007D35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7D351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styleId="a5">
    <w:name w:val="footer"/>
    <w:rsid w:val="007D3516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  <w:shd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1212</cp:lastModifiedBy>
  <cp:revision>3</cp:revision>
  <dcterms:created xsi:type="dcterms:W3CDTF">2026-08-10T10:42:00Z</dcterms:created>
  <dcterms:modified xsi:type="dcterms:W3CDTF">2026-08-10T10:44:00Z</dcterms:modified>
</cp:coreProperties>
</file>